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2569"/>
        </w:tabs>
        <w:spacing w:before="74" w:line="319" w:lineRule="auto"/>
        <w:rPr/>
      </w:pPr>
      <w:r w:rsidDel="00000000" w:rsidR="00000000" w:rsidRPr="00000000">
        <w:rPr>
          <w:rtl w:val="0"/>
        </w:rPr>
        <w:t xml:space="preserve">ДОГОВІР №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32" w:lineRule="auto"/>
        <w:ind w:left="2663" w:right="2816" w:firstLine="0"/>
        <w:rPr/>
      </w:pPr>
      <w:r w:rsidDel="00000000" w:rsidR="00000000" w:rsidRPr="00000000">
        <w:rPr>
          <w:rtl w:val="0"/>
        </w:rPr>
        <w:t xml:space="preserve">про проведення практики здобувачів вищої освіти закладу вищої освіти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4"/>
          <w:tab w:val="left" w:leader="none" w:pos="6259"/>
          <w:tab w:val="left" w:leader="none" w:pos="6789"/>
          <w:tab w:val="left" w:leader="none" w:pos="7156"/>
          <w:tab w:val="left" w:leader="none" w:pos="8291"/>
          <w:tab w:val="left" w:leader="none" w:pos="9131"/>
        </w:tabs>
        <w:spacing w:after="0" w:before="0" w:line="240" w:lineRule="auto"/>
        <w:ind w:left="0" w:right="18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Місто</w:t>
        <w:tab/>
        <w:t xml:space="preserve">Харків</w:t>
        <w:tab/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75"/>
        </w:tabs>
        <w:spacing w:after="0" w:before="0" w:line="235" w:lineRule="auto"/>
        <w:ind w:left="119" w:right="25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Ми, що нижче підписалися, з однієї сторони, Харківський національний університет радіоелектроніки (далі – ХНУРЕ) в особі ректора Рубана І.В.., діючого на підставі Статуту, і, з другої сторони,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23" w:lineRule="auto"/>
        <w:ind w:left="4165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(назва підприємства, організації, установи тощо)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78"/>
        </w:tabs>
        <w:spacing w:after="0" w:before="0" w:line="270" w:lineRule="auto"/>
        <w:ind w:left="11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(надалі – база практики) в особі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9">
      <w:pPr>
        <w:spacing w:line="224" w:lineRule="auto"/>
        <w:ind w:left="515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(посада, прізвище, ініціали)</w:t>
      </w:r>
    </w:p>
    <w:p w:rsidR="00000000" w:rsidDel="00000000" w:rsidP="00000000" w:rsidRDefault="00000000" w:rsidRPr="00000000" w14:paraId="0000000A">
      <w:pPr>
        <w:tabs>
          <w:tab w:val="left" w:leader="none" w:pos="8107"/>
        </w:tabs>
        <w:spacing w:line="237" w:lineRule="auto"/>
        <w:ind w:left="2682" w:right="347" w:hanging="2564"/>
        <w:jc w:val="both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діючого на підставі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0"/>
          <w:szCs w:val="20"/>
          <w:rtl w:val="0"/>
        </w:rPr>
        <w:t xml:space="preserve">(далі сторони)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(статут підприємства, розпорядження, доручення)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2" w:lineRule="auto"/>
        <w:ind w:left="11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уклали між собою договір: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5"/>
        </w:tabs>
        <w:spacing w:after="0" w:before="219" w:line="272" w:lineRule="auto"/>
        <w:ind w:left="1074" w:right="0" w:hanging="245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База практики зобов'язується: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3"/>
        </w:tabs>
        <w:spacing w:after="30" w:before="0" w:line="272" w:lineRule="auto"/>
        <w:ind w:left="1252" w:right="0" w:hanging="423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Прийняти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здобувачів вищої 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практику згідно з календарним планом:</w:t>
      </w:r>
    </w:p>
    <w:tbl>
      <w:tblPr>
        <w:tblStyle w:val="Table1"/>
        <w:tblW w:w="9497.0" w:type="dxa"/>
        <w:jc w:val="left"/>
        <w:tblInd w:w="12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66"/>
        <w:gridCol w:w="2295"/>
        <w:gridCol w:w="1134"/>
        <w:gridCol w:w="1418"/>
        <w:gridCol w:w="1984"/>
        <w:gridCol w:w="2100"/>
        <w:tblGridChange w:id="0">
          <w:tblGrid>
            <w:gridCol w:w="566"/>
            <w:gridCol w:w="2295"/>
            <w:gridCol w:w="1134"/>
            <w:gridCol w:w="1418"/>
            <w:gridCol w:w="1984"/>
            <w:gridCol w:w="2100"/>
          </w:tblGrid>
        </w:tblGridChange>
      </w:tblGrid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0" w:right="1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0" w:right="64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Спеціальність, освітня програма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0" w:right="1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Рівень, рік навчання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Вид практики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0" w:right="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Кількість здобувачів вищої освіти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0" w:right="3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Термін практики (початок - кінець)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2"/>
        </w:tabs>
        <w:spacing w:after="0" w:before="0" w:line="259" w:lineRule="auto"/>
        <w:ind w:left="1261" w:right="0" w:hanging="42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Призначити наказом кваліфікованих фахівців для керівництва практикою.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15"/>
        </w:tabs>
        <w:spacing w:after="0" w:before="3" w:line="232" w:lineRule="auto"/>
        <w:ind w:left="119" w:right="254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Створити належні умови для виконан</w:t>
      </w:r>
      <w:r w:rsidDel="00000000" w:rsidR="00000000" w:rsidRPr="00000000">
        <w:rPr>
          <w:sz w:val="24"/>
          <w:szCs w:val="24"/>
          <w:rtl w:val="0"/>
        </w:rPr>
        <w:t xml:space="preserve">ня здобувачами вищої 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6" w:line="240" w:lineRule="auto"/>
        <w:ind w:left="119" w:right="254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Забезпечити</w:t>
      </w:r>
      <w:r w:rsidDel="00000000" w:rsidR="00000000" w:rsidRPr="00000000">
        <w:rPr>
          <w:sz w:val="24"/>
          <w:szCs w:val="24"/>
          <w:rtl w:val="0"/>
        </w:rPr>
        <w:t xml:space="preserve"> здобувачам вищої 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здобувачів-практикантів безпечних методів праці.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1"/>
        </w:tabs>
        <w:spacing w:after="0" w:before="0" w:line="240" w:lineRule="auto"/>
        <w:ind w:left="119" w:right="258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Надати здобувачам-практикантам можливість користуватися матеріально-технічними засобами та інформаційними ресурсами, необхідними для виконання програми практики.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1"/>
        </w:tabs>
        <w:spacing w:after="0" w:before="0" w:line="240" w:lineRule="auto"/>
        <w:ind w:left="119" w:right="258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Забезпечити облік виходів на роботу здобувачів-практикантів. Про всі порушення трудової дисципліни, внутрішнього розпорядку та про інші порушення повідомляти ХНУРЕ.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3"/>
        </w:tabs>
        <w:spacing w:after="0" w:before="0" w:line="240" w:lineRule="auto"/>
        <w:ind w:left="119" w:right="263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Після закінчення практики надати характеристику на кожного здобувача-практиканта, в котрій відобразити виконання програми практики, якість підготовленого ним звіту тощо.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7"/>
        </w:tabs>
        <w:spacing w:after="0" w:before="0" w:line="240" w:lineRule="auto"/>
        <w:ind w:left="119" w:right="260" w:firstLine="7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Надавати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здобувачам вищої 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можливість збору інформації для курсових та атестаційних робіт за результатами діяльності бази практики, яка не є комерційною таємницею, на підставі направлень кафедр.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3"/>
          <w:tab w:val="left" w:leader="none" w:pos="9389"/>
        </w:tabs>
        <w:spacing w:after="0" w:before="0" w:line="274" w:lineRule="auto"/>
        <w:ind w:left="1252" w:right="0" w:hanging="423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40" w:w="11900" w:orient="portrait"/>
          <w:pgMar w:bottom="280" w:top="1360" w:left="1580" w:right="58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Додаткові умови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0" w:right="14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2"/>
        </w:tabs>
        <w:spacing w:after="0" w:before="0" w:line="240" w:lineRule="auto"/>
        <w:ind w:left="1132" w:right="0" w:hanging="30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ХНУРЕ зобов’язується: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29"/>
        </w:tabs>
        <w:spacing w:after="0" w:before="2" w:line="240" w:lineRule="auto"/>
        <w:ind w:left="119" w:right="257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два місяці до початку практики надати базі практики для погодження програму практики, а не пізніше ніж за тиждень – список</w:t>
      </w:r>
      <w:r w:rsidDel="00000000" w:rsidR="00000000" w:rsidRPr="00000000">
        <w:rPr>
          <w:sz w:val="24"/>
          <w:szCs w:val="24"/>
          <w:rtl w:val="0"/>
        </w:rPr>
        <w:t xml:space="preserve"> здобувачів вищої освіти,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яких направляють на практику.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29"/>
        </w:tabs>
        <w:spacing w:after="0" w:before="0" w:line="274" w:lineRule="auto"/>
        <w:ind w:left="1328" w:right="0" w:hanging="49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Призначити керівниками практики кваліфікованих викладачів.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29"/>
        </w:tabs>
        <w:spacing w:after="0" w:before="3" w:line="240" w:lineRule="auto"/>
        <w:ind w:left="119" w:right="259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Забезпечити додержа</w:t>
      </w:r>
      <w:r w:rsidDel="00000000" w:rsidR="00000000" w:rsidRPr="00000000">
        <w:rPr>
          <w:sz w:val="24"/>
          <w:szCs w:val="24"/>
          <w:rtl w:val="0"/>
        </w:rPr>
        <w:t xml:space="preserve">ння здобувачами вищої освіти тр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удової дисципліни і правил внутрішнього трудового розпорядку. Брати участь у розслідуванні комісією бази практики нещасних випадків, якщо вони сталис</w:t>
      </w:r>
      <w:r w:rsidDel="00000000" w:rsidR="00000000" w:rsidRPr="00000000">
        <w:rPr>
          <w:sz w:val="24"/>
          <w:szCs w:val="24"/>
          <w:rtl w:val="0"/>
        </w:rPr>
        <w:t xml:space="preserve">я зі здобувачами вищої освіти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під час проходження практики.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6"/>
        </w:tabs>
        <w:spacing w:after="0" w:before="0" w:line="240" w:lineRule="auto"/>
        <w:ind w:left="119" w:right="264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93ele0hnct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ХНУРЕ зобов'язується не розголошувати використану інформацію про діяльність бази практики через знищення курсових, атестаційних робіт та звітів у встановленому порядку.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2"/>
          <w:tab w:val="left" w:leader="none" w:pos="9279"/>
        </w:tabs>
        <w:spacing w:after="0" w:before="0" w:line="275" w:lineRule="auto"/>
        <w:ind w:left="1261" w:right="0" w:hanging="42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Додаткові умови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76"/>
        </w:tabs>
        <w:spacing w:after="0" w:before="0" w:line="275" w:lineRule="auto"/>
        <w:ind w:left="1175" w:right="0" w:hanging="34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Відповідальність сторін за невиконання договору: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29"/>
        </w:tabs>
        <w:spacing w:after="0" w:before="5" w:line="237" w:lineRule="auto"/>
        <w:ind w:left="119" w:right="262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10"/>
        </w:tabs>
        <w:spacing w:after="0" w:before="5" w:line="237" w:lineRule="auto"/>
        <w:ind w:left="119" w:right="258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Усі суперечки, що виникають між сторонами за договором, вирішуються у встановленому порядку.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6" w:line="237" w:lineRule="auto"/>
        <w:ind w:left="119" w:right="268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Договір набуває сили після його підписання сторонами і діє до кінця практики згідно з календарним планом.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2"/>
        </w:tabs>
        <w:spacing w:after="0" w:before="3" w:line="275" w:lineRule="auto"/>
        <w:ind w:left="1261" w:right="0" w:hanging="42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Договір складений у двох примірниках: по одному – базі практики і ХНУРЕ.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4"/>
        </w:tabs>
        <w:spacing w:after="0" w:before="0" w:line="275" w:lineRule="auto"/>
        <w:ind w:left="1333" w:right="0" w:hanging="5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Місцезнаходження: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ХНУРЕ: 61166, м. Харків, пр. Науки, 14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32"/>
        </w:tabs>
        <w:spacing w:after="0" w:before="137" w:line="240" w:lineRule="auto"/>
        <w:ind w:left="1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База практики: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2663" w:right="281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Підписи та печатки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95"/>
        </w:tabs>
        <w:spacing w:after="0" w:before="0" w:line="240" w:lineRule="auto"/>
        <w:ind w:left="1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ХНУРЕ:</w:t>
        <w:tab/>
        <w:t xml:space="preserve">Від бази практики: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3"/>
        </w:tabs>
        <w:spacing w:after="0" w:before="90" w:line="240" w:lineRule="auto"/>
        <w:ind w:left="1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І.В.Рубан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591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762000" cy="635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64975" y="3775225"/>
                          <a:ext cx="762000" cy="6350"/>
                          <a:chOff x="4964975" y="3775225"/>
                          <a:chExt cx="762025" cy="9550"/>
                        </a:xfrm>
                      </wpg:grpSpPr>
                      <wpg:grpSp>
                        <wpg:cNvGrpSpPr/>
                        <wpg:grpSpPr>
                          <a:xfrm>
                            <a:off x="4965000" y="3776825"/>
                            <a:ext cx="762000" cy="6350"/>
                            <a:chOff x="0" y="0"/>
                            <a:chExt cx="762000" cy="6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6200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3175"/>
                              <a:ext cx="7620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62000" cy="635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1219200" cy="635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36400" y="3775225"/>
                          <a:ext cx="1219200" cy="6350"/>
                          <a:chOff x="4736400" y="3775225"/>
                          <a:chExt cx="1219200" cy="9550"/>
                        </a:xfrm>
                      </wpg:grpSpPr>
                      <wpg:grpSp>
                        <wpg:cNvGrpSpPr/>
                        <wpg:grpSpPr>
                          <a:xfrm>
                            <a:off x="4736400" y="3776825"/>
                            <a:ext cx="1219200" cy="6350"/>
                            <a:chOff x="0" y="0"/>
                            <a:chExt cx="1219200" cy="6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1920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3175"/>
                              <a:ext cx="12192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219200" cy="635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1099"/>
          <w:tab w:val="left" w:leader="none" w:pos="5822"/>
          <w:tab w:val="left" w:leader="none" w:pos="6921"/>
        </w:tabs>
        <w:ind w:right="197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(підпис)</w:t>
        <w:tab/>
        <w:t xml:space="preserve">(прізвище та ініціали)</w:t>
        <w:tab/>
        <w:t xml:space="preserve">(підпис)</w:t>
        <w:tab/>
        <w:t xml:space="preserve">(прізвище та ініціали)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8"/>
          <w:tab w:val="left" w:leader="none" w:pos="2541"/>
          <w:tab w:val="left" w:leader="none" w:pos="3083"/>
          <w:tab w:val="left" w:leader="none" w:pos="5548"/>
          <w:tab w:val="left" w:leader="none" w:pos="6835"/>
          <w:tab w:val="left" w:leader="none" w:pos="8507"/>
          <w:tab w:val="left" w:leader="none" w:pos="9169"/>
        </w:tabs>
        <w:spacing w:after="0" w:before="1" w:line="240" w:lineRule="auto"/>
        <w:ind w:left="0" w:right="14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М.П.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р.</w:t>
        <w:tab/>
        <w:t xml:space="preserve">М.П.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р.</w:t>
      </w:r>
    </w:p>
    <w:sectPr>
      <w:type w:val="nextPage"/>
      <w:pgSz w:h="16840" w:w="11900" w:orient="portrait"/>
      <w:pgMar w:bottom="280" w:top="620" w:left="1580" w:right="5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4" w:hanging="245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252" w:hanging="423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0"/>
      <w:numFmt w:val="bullet"/>
      <w:lvlText w:val="•"/>
      <w:lvlJc w:val="left"/>
      <w:pPr>
        <w:ind w:left="1260" w:hanging="423"/>
      </w:pPr>
      <w:rPr/>
    </w:lvl>
    <w:lvl w:ilvl="3">
      <w:start w:val="0"/>
      <w:numFmt w:val="bullet"/>
      <w:lvlText w:val="•"/>
      <w:lvlJc w:val="left"/>
      <w:pPr>
        <w:ind w:left="2320" w:hanging="423"/>
      </w:pPr>
      <w:rPr/>
    </w:lvl>
    <w:lvl w:ilvl="4">
      <w:start w:val="0"/>
      <w:numFmt w:val="bullet"/>
      <w:lvlText w:val="•"/>
      <w:lvlJc w:val="left"/>
      <w:pPr>
        <w:ind w:left="3380" w:hanging="423"/>
      </w:pPr>
      <w:rPr/>
    </w:lvl>
    <w:lvl w:ilvl="5">
      <w:start w:val="0"/>
      <w:numFmt w:val="bullet"/>
      <w:lvlText w:val="•"/>
      <w:lvlJc w:val="left"/>
      <w:pPr>
        <w:ind w:left="4440" w:hanging="423"/>
      </w:pPr>
      <w:rPr/>
    </w:lvl>
    <w:lvl w:ilvl="6">
      <w:start w:val="0"/>
      <w:numFmt w:val="bullet"/>
      <w:lvlText w:val="•"/>
      <w:lvlJc w:val="left"/>
      <w:pPr>
        <w:ind w:left="5500" w:hanging="423"/>
      </w:pPr>
      <w:rPr/>
    </w:lvl>
    <w:lvl w:ilvl="7">
      <w:start w:val="0"/>
      <w:numFmt w:val="bullet"/>
      <w:lvlText w:val="•"/>
      <w:lvlJc w:val="left"/>
      <w:pPr>
        <w:ind w:left="6560" w:hanging="423"/>
      </w:pPr>
      <w:rPr/>
    </w:lvl>
    <w:lvl w:ilvl="8">
      <w:start w:val="0"/>
      <w:numFmt w:val="bullet"/>
      <w:lvlText w:val="•"/>
      <w:lvlJc w:val="left"/>
      <w:pPr>
        <w:ind w:left="7620" w:hanging="423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" w:lineRule="auto"/>
      <w:ind w:right="84"/>
      <w:jc w:val="center"/>
    </w:pPr>
    <w:rPr>
      <w:sz w:val="28"/>
      <w:szCs w:val="28"/>
    </w:rPr>
  </w:style>
  <w:style w:type="paragraph" w:styleId="a" w:default="1">
    <w:name w:val="Normal"/>
    <w:uiPriority w:val="1"/>
    <w:qFormat w:val="1"/>
    <w:rsid w:val="00FF3C96"/>
    <w:rPr>
      <w:rFonts w:ascii="Times New Roman" w:cs="Times New Roman" w:eastAsia="Times New Roman" w:hAnsi="Times New Roman"/>
      <w:lang w:val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FF3C96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sid w:val="00FF3C96"/>
    <w:pPr>
      <w:ind w:left="119"/>
    </w:pPr>
    <w:rPr>
      <w:sz w:val="24"/>
      <w:szCs w:val="24"/>
    </w:rPr>
  </w:style>
  <w:style w:type="paragraph" w:styleId="a4">
    <w:name w:val="Title"/>
    <w:basedOn w:val="a"/>
    <w:uiPriority w:val="1"/>
    <w:qFormat w:val="1"/>
    <w:rsid w:val="00FF3C96"/>
    <w:pPr>
      <w:spacing w:before="6"/>
      <w:ind w:right="84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 w:val="1"/>
    <w:rsid w:val="00FF3C96"/>
    <w:pPr>
      <w:ind w:left="119" w:firstLine="720"/>
      <w:jc w:val="both"/>
    </w:pPr>
  </w:style>
  <w:style w:type="paragraph" w:styleId="TableParagraph" w:customStyle="1">
    <w:name w:val="Table Paragraph"/>
    <w:basedOn w:val="a"/>
    <w:uiPriority w:val="1"/>
    <w:qFormat w:val="1"/>
    <w:rsid w:val="00FF3C9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U52b/6a1FHTiLXxlufLZCzBZWQ==">CgMxLjAyDWguOTNlbGUwaG5jdDE4AHIhMUlDcTlWWk5ibXNWWGt4aWZPUTQ3a1dRckNTYTRpTmRV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2022-03-30T14:51:00Z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LastSaved">
    <vt:filetime>2019-02-05T00:00:00Z</vt:filetime>
  </property>
</Properties>
</file>